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44" w:rsidRDefault="00F61C44" w:rsidP="009408AC"/>
    <w:p w:rsidR="009A6A78" w:rsidRDefault="00D758FA" w:rsidP="00D758FA">
      <w:pPr>
        <w:rPr>
          <w:szCs w:val="24"/>
        </w:rPr>
      </w:pPr>
      <w:r w:rsidRPr="0078502E">
        <w:rPr>
          <w:szCs w:val="24"/>
        </w:rPr>
        <w:t>İCRA</w:t>
      </w:r>
      <w:r w:rsidR="008515B1" w:rsidRPr="0078502E">
        <w:rPr>
          <w:szCs w:val="24"/>
        </w:rPr>
        <w:t xml:space="preserve"> </w:t>
      </w:r>
      <w:r w:rsidR="001365D2" w:rsidRPr="0078502E">
        <w:rPr>
          <w:szCs w:val="24"/>
        </w:rPr>
        <w:t xml:space="preserve">DOSYA </w:t>
      </w:r>
      <w:proofErr w:type="gramStart"/>
      <w:r w:rsidRPr="0078502E">
        <w:rPr>
          <w:szCs w:val="24"/>
        </w:rPr>
        <w:t xml:space="preserve">NO </w:t>
      </w:r>
      <w:r w:rsidR="00196A2B" w:rsidRPr="0078502E">
        <w:rPr>
          <w:szCs w:val="24"/>
        </w:rPr>
        <w:t>:</w:t>
      </w:r>
      <w:proofErr w:type="gramEnd"/>
      <w:r w:rsidR="00196A2B" w:rsidRPr="0078502E">
        <w:rPr>
          <w:szCs w:val="24"/>
        </w:rPr>
        <w:t xml:space="preserve"> </w:t>
      </w:r>
      <w:r w:rsidR="00B20E47">
        <w:rPr>
          <w:szCs w:val="24"/>
        </w:rPr>
        <w:t>20</w:t>
      </w:r>
      <w:r w:rsidR="004F3F7E">
        <w:rPr>
          <w:szCs w:val="24"/>
        </w:rPr>
        <w:t>2</w:t>
      </w:r>
      <w:r w:rsidR="007C2361">
        <w:rPr>
          <w:szCs w:val="24"/>
        </w:rPr>
        <w:t>0</w:t>
      </w:r>
      <w:r w:rsidR="000D2DE0">
        <w:rPr>
          <w:szCs w:val="24"/>
        </w:rPr>
        <w:t>/</w:t>
      </w:r>
      <w:r w:rsidR="006D2D88">
        <w:rPr>
          <w:szCs w:val="24"/>
        </w:rPr>
        <w:t>1</w:t>
      </w:r>
      <w:r w:rsidR="007C2361">
        <w:rPr>
          <w:szCs w:val="24"/>
        </w:rPr>
        <w:t>6163</w:t>
      </w:r>
      <w:r w:rsidR="000F0C71">
        <w:rPr>
          <w:szCs w:val="24"/>
        </w:rPr>
        <w:t>-</w:t>
      </w:r>
      <w:r w:rsidR="00D403AA">
        <w:rPr>
          <w:szCs w:val="24"/>
        </w:rPr>
        <w:t xml:space="preserve"> </w:t>
      </w:r>
      <w:r w:rsidR="00B20E47">
        <w:rPr>
          <w:szCs w:val="24"/>
        </w:rPr>
        <w:t>SATIŞ</w:t>
      </w:r>
    </w:p>
    <w:p w:rsidR="00E4422C" w:rsidRDefault="00E4422C" w:rsidP="00D758FA">
      <w:pPr>
        <w:rPr>
          <w:szCs w:val="24"/>
        </w:rPr>
      </w:pPr>
    </w:p>
    <w:p w:rsidR="0011150B" w:rsidRPr="00A80FB2" w:rsidRDefault="00D758FA" w:rsidP="00A80FB2">
      <w:pPr>
        <w:jc w:val="center"/>
        <w:rPr>
          <w:b/>
          <w:szCs w:val="24"/>
        </w:rPr>
      </w:pPr>
      <w:r w:rsidRPr="0078502E">
        <w:rPr>
          <w:b/>
          <w:szCs w:val="24"/>
        </w:rPr>
        <w:t xml:space="preserve">MENKUL MAL AÇIK ARTIRMA </w:t>
      </w:r>
      <w:r w:rsidR="007309E6" w:rsidRPr="0078502E">
        <w:rPr>
          <w:b/>
          <w:szCs w:val="24"/>
        </w:rPr>
        <w:t>S</w:t>
      </w:r>
      <w:r w:rsidRPr="0078502E">
        <w:rPr>
          <w:b/>
          <w:szCs w:val="24"/>
        </w:rPr>
        <w:t>ATIŞ İLANI</w:t>
      </w:r>
    </w:p>
    <w:p w:rsidR="00D758FA" w:rsidRPr="0078502E" w:rsidRDefault="00D758FA" w:rsidP="00D758FA">
      <w:pPr>
        <w:rPr>
          <w:szCs w:val="24"/>
        </w:rPr>
      </w:pPr>
    </w:p>
    <w:p w:rsidR="00D758FA" w:rsidRPr="0078502E" w:rsidRDefault="00D758FA" w:rsidP="009047C2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Bir borçtan dolayı hacizli ve aşağıda birim değeri ve özelliği yazılı menkul </w:t>
      </w:r>
      <w:r w:rsidR="00D74DB6" w:rsidRPr="0078502E">
        <w:rPr>
          <w:szCs w:val="24"/>
        </w:rPr>
        <w:t>araç</w:t>
      </w:r>
      <w:r w:rsidRPr="0078502E">
        <w:rPr>
          <w:szCs w:val="24"/>
        </w:rPr>
        <w:t xml:space="preserve"> 6183 sayılı Amme Alacakları Tahsil Usulü Hakkındaki kanunun 85. maddesi gereğince satışa çıkartılmıştır.</w:t>
      </w:r>
    </w:p>
    <w:p w:rsidR="00E32FB9" w:rsidRPr="0078502E" w:rsidRDefault="00D758FA" w:rsidP="009047C2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Birinci açık artırma </w:t>
      </w:r>
      <w:r w:rsidR="007C2361">
        <w:rPr>
          <w:b/>
          <w:szCs w:val="24"/>
        </w:rPr>
        <w:t>29</w:t>
      </w:r>
      <w:r w:rsidR="000F0C71" w:rsidRPr="000F0C71">
        <w:rPr>
          <w:b/>
          <w:szCs w:val="24"/>
        </w:rPr>
        <w:t>.0</w:t>
      </w:r>
      <w:r w:rsidR="00150AD6">
        <w:rPr>
          <w:b/>
          <w:szCs w:val="24"/>
        </w:rPr>
        <w:t>9</w:t>
      </w:r>
      <w:r w:rsidR="000F0C71" w:rsidRPr="000F0C71">
        <w:rPr>
          <w:b/>
          <w:szCs w:val="24"/>
        </w:rPr>
        <w:t>.2021</w:t>
      </w:r>
      <w:r w:rsidR="00B20E47">
        <w:rPr>
          <w:sz w:val="22"/>
          <w:szCs w:val="22"/>
        </w:rPr>
        <w:t xml:space="preserve"> </w:t>
      </w:r>
      <w:r w:rsidRPr="0078502E">
        <w:rPr>
          <w:szCs w:val="24"/>
        </w:rPr>
        <w:t>günü saat</w:t>
      </w:r>
      <w:r w:rsidR="002F6D5B">
        <w:rPr>
          <w:szCs w:val="24"/>
        </w:rPr>
        <w:t xml:space="preserve"> </w:t>
      </w:r>
      <w:r w:rsidR="006D217F">
        <w:rPr>
          <w:b/>
          <w:szCs w:val="24"/>
        </w:rPr>
        <w:t>10:</w:t>
      </w:r>
      <w:r w:rsidR="007C2361">
        <w:rPr>
          <w:b/>
          <w:szCs w:val="24"/>
        </w:rPr>
        <w:t>1</w:t>
      </w:r>
      <w:r w:rsidR="006D217F">
        <w:rPr>
          <w:b/>
          <w:szCs w:val="24"/>
        </w:rPr>
        <w:t>0-10:</w:t>
      </w:r>
      <w:r w:rsidR="007C2361">
        <w:rPr>
          <w:b/>
          <w:szCs w:val="24"/>
        </w:rPr>
        <w:t>1</w:t>
      </w:r>
      <w:r w:rsidR="006D217F">
        <w:rPr>
          <w:b/>
          <w:szCs w:val="24"/>
        </w:rPr>
        <w:t>5</w:t>
      </w:r>
      <w:r w:rsidR="0083347D">
        <w:rPr>
          <w:sz w:val="22"/>
          <w:szCs w:val="22"/>
        </w:rPr>
        <w:t xml:space="preserve"> </w:t>
      </w:r>
      <w:r w:rsidRPr="0078502E">
        <w:rPr>
          <w:szCs w:val="24"/>
        </w:rPr>
        <w:t xml:space="preserve">arası </w:t>
      </w:r>
      <w:r w:rsidR="00095C04">
        <w:rPr>
          <w:szCs w:val="24"/>
        </w:rPr>
        <w:t>Konya Sosyal Güvenlik İl Müdürlüğü İcra Satış Salonunda</w:t>
      </w:r>
      <w:r w:rsidRPr="0078502E">
        <w:rPr>
          <w:szCs w:val="24"/>
        </w:rPr>
        <w:t xml:space="preserve"> satış</w:t>
      </w:r>
      <w:r w:rsidR="00095C04">
        <w:rPr>
          <w:szCs w:val="24"/>
        </w:rPr>
        <w:t>ı</w:t>
      </w:r>
      <w:r w:rsidRPr="0078502E">
        <w:rPr>
          <w:szCs w:val="24"/>
        </w:rPr>
        <w:t xml:space="preserve"> yapılacaktır. Menkul</w:t>
      </w:r>
      <w:r w:rsidR="00E32FB9" w:rsidRPr="0078502E">
        <w:rPr>
          <w:szCs w:val="24"/>
        </w:rPr>
        <w:t>ün</w:t>
      </w:r>
      <w:r w:rsidRPr="0078502E">
        <w:rPr>
          <w:szCs w:val="24"/>
        </w:rPr>
        <w:t xml:space="preserve"> muhammen bedelin</w:t>
      </w:r>
      <w:r w:rsidR="00E32FB9" w:rsidRPr="0078502E">
        <w:rPr>
          <w:szCs w:val="24"/>
        </w:rPr>
        <w:t>in</w:t>
      </w:r>
      <w:r w:rsidRPr="0078502E">
        <w:rPr>
          <w:szCs w:val="24"/>
        </w:rPr>
        <w:t xml:space="preserve"> </w:t>
      </w:r>
      <w:proofErr w:type="gramStart"/>
      <w:r w:rsidRPr="0078502E">
        <w:rPr>
          <w:szCs w:val="24"/>
        </w:rPr>
        <w:t>% 75</w:t>
      </w:r>
      <w:proofErr w:type="gramEnd"/>
      <w:r w:rsidR="002A772F" w:rsidRPr="0078502E">
        <w:rPr>
          <w:szCs w:val="24"/>
        </w:rPr>
        <w:t xml:space="preserve">’ini </w:t>
      </w:r>
      <w:r w:rsidR="00B147F9">
        <w:rPr>
          <w:szCs w:val="24"/>
        </w:rPr>
        <w:t xml:space="preserve">ve </w:t>
      </w:r>
      <w:r w:rsidR="009556DF">
        <w:t xml:space="preserve">varsa rüçhanlı alacakların miktarını geçmek </w:t>
      </w:r>
      <w:r w:rsidRPr="0078502E">
        <w:rPr>
          <w:szCs w:val="24"/>
        </w:rPr>
        <w:t>şartıyla en çok artırana ihale edilir. Artırılan bedel bu miktarı bulma</w:t>
      </w:r>
      <w:r w:rsidR="00E32FB9" w:rsidRPr="0078502E">
        <w:rPr>
          <w:szCs w:val="24"/>
        </w:rPr>
        <w:t xml:space="preserve">dığı takdirde </w:t>
      </w:r>
      <w:r w:rsidR="007C2361" w:rsidRPr="007C2361">
        <w:rPr>
          <w:b/>
          <w:szCs w:val="24"/>
        </w:rPr>
        <w:t>3</w:t>
      </w:r>
      <w:r w:rsidR="00150AD6" w:rsidRPr="007C2361">
        <w:rPr>
          <w:b/>
          <w:color w:val="000000"/>
          <w:sz w:val="22"/>
          <w:szCs w:val="22"/>
        </w:rPr>
        <w:t>0</w:t>
      </w:r>
      <w:r w:rsidR="000F0C71">
        <w:rPr>
          <w:b/>
          <w:color w:val="000000"/>
          <w:sz w:val="22"/>
          <w:szCs w:val="22"/>
        </w:rPr>
        <w:t>.0</w:t>
      </w:r>
      <w:r w:rsidR="005227A5">
        <w:rPr>
          <w:b/>
          <w:color w:val="000000"/>
          <w:sz w:val="22"/>
          <w:szCs w:val="22"/>
        </w:rPr>
        <w:t>9</w:t>
      </w:r>
      <w:r w:rsidR="000F0C71">
        <w:rPr>
          <w:b/>
          <w:color w:val="000000"/>
          <w:sz w:val="22"/>
          <w:szCs w:val="22"/>
        </w:rPr>
        <w:t>.2021</w:t>
      </w:r>
      <w:r w:rsidR="00B20E47">
        <w:rPr>
          <w:sz w:val="22"/>
          <w:szCs w:val="22"/>
        </w:rPr>
        <w:t xml:space="preserve"> </w:t>
      </w:r>
      <w:r w:rsidRPr="0078502E">
        <w:rPr>
          <w:szCs w:val="24"/>
        </w:rPr>
        <w:t xml:space="preserve">günü </w:t>
      </w:r>
      <w:r w:rsidRPr="00565390">
        <w:rPr>
          <w:b/>
          <w:szCs w:val="24"/>
        </w:rPr>
        <w:t>aynı yer ve saatte</w:t>
      </w:r>
      <w:r w:rsidRPr="0078502E">
        <w:rPr>
          <w:szCs w:val="24"/>
        </w:rPr>
        <w:t xml:space="preserve"> ikinci artırma yapılacaktır. </w:t>
      </w:r>
      <w:r w:rsidRPr="00565390">
        <w:rPr>
          <w:b/>
          <w:szCs w:val="24"/>
        </w:rPr>
        <w:t xml:space="preserve">İkinci artırmada bedelin </w:t>
      </w:r>
      <w:proofErr w:type="gramStart"/>
      <w:r w:rsidRPr="00565390">
        <w:rPr>
          <w:b/>
          <w:szCs w:val="24"/>
        </w:rPr>
        <w:t xml:space="preserve">% </w:t>
      </w:r>
      <w:r w:rsidR="0081018F" w:rsidRPr="00565390">
        <w:rPr>
          <w:b/>
          <w:szCs w:val="24"/>
        </w:rPr>
        <w:t>5</w:t>
      </w:r>
      <w:r w:rsidRPr="00565390">
        <w:rPr>
          <w:b/>
          <w:szCs w:val="24"/>
        </w:rPr>
        <w:t>0</w:t>
      </w:r>
      <w:proofErr w:type="gramEnd"/>
      <w:r w:rsidR="00565390">
        <w:rPr>
          <w:b/>
          <w:szCs w:val="24"/>
        </w:rPr>
        <w:t>’si</w:t>
      </w:r>
      <w:r w:rsidR="0085203E" w:rsidRPr="00565390">
        <w:rPr>
          <w:b/>
          <w:szCs w:val="24"/>
        </w:rPr>
        <w:t>n</w:t>
      </w:r>
      <w:r w:rsidR="00565390">
        <w:rPr>
          <w:b/>
          <w:szCs w:val="24"/>
        </w:rPr>
        <w:t>i</w:t>
      </w:r>
      <w:r w:rsidR="0085203E" w:rsidRPr="00565390">
        <w:rPr>
          <w:b/>
          <w:szCs w:val="24"/>
        </w:rPr>
        <w:t xml:space="preserve"> </w:t>
      </w:r>
      <w:r w:rsidR="00B147F9" w:rsidRPr="00565390">
        <w:rPr>
          <w:b/>
          <w:szCs w:val="24"/>
        </w:rPr>
        <w:t xml:space="preserve">ve </w:t>
      </w:r>
      <w:r w:rsidR="009556DF" w:rsidRPr="00565390">
        <w:rPr>
          <w:b/>
        </w:rPr>
        <w:t xml:space="preserve">varsa rüçhanlı alacaklar </w:t>
      </w:r>
      <w:r w:rsidR="00B20E47" w:rsidRPr="00565390">
        <w:rPr>
          <w:b/>
        </w:rPr>
        <w:t xml:space="preserve">ile birlikte dosya giderleri </w:t>
      </w:r>
      <w:r w:rsidR="009556DF" w:rsidRPr="00565390">
        <w:rPr>
          <w:b/>
        </w:rPr>
        <w:t xml:space="preserve">miktarını geçmek </w:t>
      </w:r>
      <w:r w:rsidR="009556DF" w:rsidRPr="00565390">
        <w:rPr>
          <w:b/>
          <w:szCs w:val="24"/>
        </w:rPr>
        <w:t xml:space="preserve">şartıyla </w:t>
      </w:r>
      <w:r w:rsidR="009556DF" w:rsidRPr="0078502E">
        <w:rPr>
          <w:szCs w:val="24"/>
        </w:rPr>
        <w:t>en çok artırana ihale edilir.</w:t>
      </w:r>
    </w:p>
    <w:p w:rsidR="00021B34" w:rsidRPr="0078502E" w:rsidRDefault="00D758FA" w:rsidP="009047C2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Artırmaya iştirak edeceklerin </w:t>
      </w:r>
      <w:r w:rsidR="00E32FB9" w:rsidRPr="00C56FD9">
        <w:rPr>
          <w:b/>
          <w:szCs w:val="24"/>
        </w:rPr>
        <w:t>muhammen bedelin</w:t>
      </w:r>
      <w:r w:rsidRPr="0078502E">
        <w:rPr>
          <w:szCs w:val="24"/>
        </w:rPr>
        <w:t xml:space="preserve"> </w:t>
      </w:r>
      <w:r w:rsidRPr="00565390">
        <w:rPr>
          <w:b/>
          <w:szCs w:val="24"/>
        </w:rPr>
        <w:t>%</w:t>
      </w:r>
      <w:r w:rsidR="00B148D5">
        <w:rPr>
          <w:b/>
          <w:szCs w:val="24"/>
        </w:rPr>
        <w:t>5</w:t>
      </w:r>
      <w:r w:rsidRPr="00565390">
        <w:rPr>
          <w:b/>
          <w:szCs w:val="24"/>
        </w:rPr>
        <w:t>’</w:t>
      </w:r>
      <w:r w:rsidR="00B72F38">
        <w:rPr>
          <w:b/>
          <w:szCs w:val="24"/>
        </w:rPr>
        <w:t>i</w:t>
      </w:r>
      <w:r w:rsidRPr="00565390">
        <w:rPr>
          <w:b/>
          <w:szCs w:val="24"/>
        </w:rPr>
        <w:t xml:space="preserve"> oranında satıştan önce </w:t>
      </w:r>
      <w:r w:rsidR="0085203E" w:rsidRPr="00565390">
        <w:rPr>
          <w:b/>
          <w:szCs w:val="24"/>
        </w:rPr>
        <w:t>teminat</w:t>
      </w:r>
      <w:r w:rsidR="0085203E" w:rsidRPr="0078502E">
        <w:rPr>
          <w:szCs w:val="24"/>
        </w:rPr>
        <w:t xml:space="preserve"> </w:t>
      </w:r>
      <w:r w:rsidRPr="0078502E">
        <w:rPr>
          <w:szCs w:val="24"/>
        </w:rPr>
        <w:t xml:space="preserve">vermeleri </w:t>
      </w:r>
      <w:proofErr w:type="gramStart"/>
      <w:r w:rsidRPr="0078502E">
        <w:rPr>
          <w:szCs w:val="24"/>
        </w:rPr>
        <w:t>lazımdı</w:t>
      </w:r>
      <w:r w:rsidR="00B72F38">
        <w:rPr>
          <w:szCs w:val="24"/>
        </w:rPr>
        <w:t>r</w:t>
      </w:r>
      <w:r w:rsidR="00B72F38">
        <w:t>.(</w:t>
      </w:r>
      <w:proofErr w:type="gramEnd"/>
      <w:r w:rsidR="00B72F38">
        <w:t>Rayiç bedeli 20.000 TL</w:t>
      </w:r>
      <w:r w:rsidR="00773301">
        <w:t xml:space="preserve"> ve</w:t>
      </w:r>
      <w:r w:rsidR="00B72F38">
        <w:t xml:space="preserve"> altındaki menkullerde teminat alınmayacaktır.)</w:t>
      </w:r>
      <w:r w:rsidRPr="0078502E">
        <w:rPr>
          <w:szCs w:val="24"/>
        </w:rPr>
        <w:t xml:space="preserve">. </w:t>
      </w:r>
      <w:r w:rsidR="00021B34" w:rsidRPr="0078502E">
        <w:rPr>
          <w:szCs w:val="24"/>
        </w:rPr>
        <w:t xml:space="preserve">Satış peşin para iledir. </w:t>
      </w:r>
      <w:r w:rsidR="0085203E" w:rsidRPr="0078502E">
        <w:rPr>
          <w:szCs w:val="24"/>
        </w:rPr>
        <w:t xml:space="preserve">Araç dıştan görüldüğü gibidir. </w:t>
      </w:r>
      <w:r w:rsidR="009047C2" w:rsidRPr="0078502E">
        <w:rPr>
          <w:szCs w:val="24"/>
        </w:rPr>
        <w:t>Satış ilanı ilgililerin adresine gönderilecek olup, adrese tebli</w:t>
      </w:r>
      <w:r w:rsidR="00171FA6" w:rsidRPr="0078502E">
        <w:rPr>
          <w:szCs w:val="24"/>
        </w:rPr>
        <w:t>g</w:t>
      </w:r>
      <w:r w:rsidR="009047C2" w:rsidRPr="0078502E">
        <w:rPr>
          <w:szCs w:val="24"/>
        </w:rPr>
        <w:t xml:space="preserve">at yapılmaması halinde iş bu ilan </w:t>
      </w:r>
      <w:r w:rsidR="00171FA6" w:rsidRPr="0078502E">
        <w:rPr>
          <w:szCs w:val="24"/>
        </w:rPr>
        <w:t xml:space="preserve">tebliğ yerine </w:t>
      </w:r>
      <w:r w:rsidR="00A96782" w:rsidRPr="0078502E">
        <w:rPr>
          <w:szCs w:val="24"/>
        </w:rPr>
        <w:t>ge</w:t>
      </w:r>
      <w:r w:rsidR="00A96782">
        <w:rPr>
          <w:szCs w:val="24"/>
        </w:rPr>
        <w:t>ç</w:t>
      </w:r>
      <w:r w:rsidR="00A96782" w:rsidRPr="0078502E">
        <w:rPr>
          <w:szCs w:val="24"/>
        </w:rPr>
        <w:t>e</w:t>
      </w:r>
      <w:r w:rsidR="00A96782">
        <w:rPr>
          <w:szCs w:val="24"/>
        </w:rPr>
        <w:t>ce</w:t>
      </w:r>
      <w:r w:rsidR="00A96782" w:rsidRPr="0078502E">
        <w:rPr>
          <w:szCs w:val="24"/>
        </w:rPr>
        <w:t>ktir</w:t>
      </w:r>
      <w:r w:rsidR="00171FA6" w:rsidRPr="0078502E">
        <w:rPr>
          <w:szCs w:val="24"/>
        </w:rPr>
        <w:t>.</w:t>
      </w:r>
    </w:p>
    <w:p w:rsidR="00B147F9" w:rsidRPr="0078502E" w:rsidRDefault="00D758FA" w:rsidP="00B147F9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Satışa iştirak edeceklerin yanında resmi dairelerce kabul edilir kimlik belgesi veya tüzel kişilik </w:t>
      </w:r>
      <w:r w:rsidR="00171FA6" w:rsidRPr="0078502E">
        <w:rPr>
          <w:szCs w:val="24"/>
        </w:rPr>
        <w:t xml:space="preserve">adına </w:t>
      </w:r>
      <w:r w:rsidRPr="0078502E">
        <w:rPr>
          <w:szCs w:val="24"/>
        </w:rPr>
        <w:t>olması halinde yetki belgesi</w:t>
      </w:r>
      <w:r w:rsidR="00171FA6" w:rsidRPr="0078502E">
        <w:rPr>
          <w:szCs w:val="24"/>
        </w:rPr>
        <w:t xml:space="preserve"> ibraz edeceklerdir.</w:t>
      </w:r>
      <w:r w:rsidR="00B147F9" w:rsidRPr="00B147F9">
        <w:rPr>
          <w:szCs w:val="24"/>
        </w:rPr>
        <w:t xml:space="preserve"> </w:t>
      </w:r>
      <w:r w:rsidR="00B147F9" w:rsidRPr="0078502E">
        <w:rPr>
          <w:szCs w:val="24"/>
        </w:rPr>
        <w:t xml:space="preserve">Satışa iştirak eden alıcılar satış ilanını okumuş </w:t>
      </w:r>
      <w:bookmarkStart w:id="0" w:name="_GoBack"/>
      <w:r w:rsidR="00B147F9" w:rsidRPr="0078502E">
        <w:rPr>
          <w:szCs w:val="24"/>
        </w:rPr>
        <w:t>ve şartlarını kabul etmiş sayılacaklardır.</w:t>
      </w:r>
      <w:r w:rsidR="006C7C82">
        <w:rPr>
          <w:szCs w:val="24"/>
        </w:rPr>
        <w:t xml:space="preserve"> </w:t>
      </w:r>
      <w:r w:rsidR="00852AA9">
        <w:t xml:space="preserve">Satışa çıkarılan menkul mallar mevcut durumu ile satışa </w:t>
      </w:r>
      <w:bookmarkEnd w:id="0"/>
      <w:r w:rsidR="00852AA9">
        <w:t>sunulmakta olup, alıcıların menkul malları yerinde bizzat görerek satışa katıldığı kabul edildiğinden, alıcı tarafından hiçbir şekilde itiraz edilemez.</w:t>
      </w:r>
      <w:r w:rsidR="0081018F">
        <w:t xml:space="preserve"> Satış yapıp yapmamakta komisyonumuz yetkilidir. </w:t>
      </w:r>
    </w:p>
    <w:p w:rsidR="004438BF" w:rsidRDefault="004438BF" w:rsidP="004438BF">
      <w:pPr>
        <w:ind w:firstLine="708"/>
        <w:jc w:val="both"/>
        <w:rPr>
          <w:szCs w:val="24"/>
        </w:rPr>
      </w:pPr>
      <w:bookmarkStart w:id="1" w:name="_Hlk76107929"/>
      <w:r w:rsidRPr="0078502E">
        <w:rPr>
          <w:szCs w:val="24"/>
        </w:rPr>
        <w:t>Mahcuzun satış bedeli üzerinden KDV</w:t>
      </w:r>
      <w:r>
        <w:rPr>
          <w:szCs w:val="24"/>
        </w:rPr>
        <w:t xml:space="preserve"> %1</w:t>
      </w:r>
      <w:r w:rsidR="004B4E2C">
        <w:rPr>
          <w:szCs w:val="24"/>
        </w:rPr>
        <w:t>8</w:t>
      </w:r>
      <w:r>
        <w:rPr>
          <w:szCs w:val="24"/>
        </w:rPr>
        <w:t xml:space="preserve">, </w:t>
      </w:r>
      <w:r w:rsidRPr="0078502E">
        <w:rPr>
          <w:szCs w:val="24"/>
        </w:rPr>
        <w:t>Damga Vergisi</w:t>
      </w:r>
      <w:r>
        <w:rPr>
          <w:szCs w:val="24"/>
        </w:rPr>
        <w:t xml:space="preserve"> ve</w:t>
      </w:r>
      <w:r w:rsidRPr="0078502E">
        <w:rPr>
          <w:szCs w:val="24"/>
        </w:rPr>
        <w:t xml:space="preserve"> Tellaliye Resmi giderleri alıcıya </w:t>
      </w:r>
      <w:proofErr w:type="spellStart"/>
      <w:r w:rsidRPr="0078502E">
        <w:rPr>
          <w:szCs w:val="24"/>
        </w:rPr>
        <w:t>ait</w:t>
      </w:r>
      <w:r>
        <w:rPr>
          <w:szCs w:val="24"/>
        </w:rPr>
        <w:t>tir</w:t>
      </w:r>
      <w:bookmarkEnd w:id="1"/>
      <w:r>
        <w:rPr>
          <w:szCs w:val="24"/>
        </w:rPr>
        <w:t>.K.D.V</w:t>
      </w:r>
      <w:proofErr w:type="spellEnd"/>
      <w:r>
        <w:rPr>
          <w:szCs w:val="24"/>
        </w:rPr>
        <w:t xml:space="preserve">. ve D.V. Kurumumuzca vergi dairesine ödeneceğinden ihale alıcısından ihale salonunda peşin olarak tahsil </w:t>
      </w:r>
      <w:proofErr w:type="spellStart"/>
      <w:r>
        <w:rPr>
          <w:szCs w:val="24"/>
        </w:rPr>
        <w:t>edilir.Menkul</w:t>
      </w:r>
      <w:proofErr w:type="spellEnd"/>
      <w:r>
        <w:rPr>
          <w:szCs w:val="24"/>
        </w:rPr>
        <w:t xml:space="preserve"> mal satılır ve alıcı malı almaktan vazgeçer veya verilen mühlet içinde bedelin tamamını vermezse, alıcı hakkında 6183 sayılı AATUH Kanunu 86. Maddesi hükümleri tatbik </w:t>
      </w:r>
      <w:proofErr w:type="spellStart"/>
      <w:r>
        <w:rPr>
          <w:szCs w:val="24"/>
        </w:rPr>
        <w:t>olunur.İş</w:t>
      </w:r>
      <w:proofErr w:type="spellEnd"/>
      <w:r>
        <w:rPr>
          <w:szCs w:val="24"/>
        </w:rPr>
        <w:t xml:space="preserve"> bu ilan ilgililere tebliğe verilmiş olup, tebligat yapılmayan tüm taraflara(haciz </w:t>
      </w:r>
      <w:proofErr w:type="spellStart"/>
      <w:r>
        <w:rPr>
          <w:szCs w:val="24"/>
        </w:rPr>
        <w:t>koyduran,takyidatı</w:t>
      </w:r>
      <w:proofErr w:type="spellEnd"/>
      <w:r>
        <w:rPr>
          <w:szCs w:val="24"/>
        </w:rPr>
        <w:t xml:space="preserve"> olan alacaklı borçlu 3.şahıslara vb.)ilanen tebliğ yerine geçer. Yediemin ücreti satış tarihi itibariyle hesaplanıp satış bedelinin içerisinden ödenecektir. S</w:t>
      </w:r>
      <w:r w:rsidRPr="0078502E">
        <w:rPr>
          <w:szCs w:val="24"/>
        </w:rPr>
        <w:t>atış şartnamesinin icra dosyasında görülebileceği, masrafı verildiği takdirde şartnamenin bir örneğinin isteyene gönderilebileceği, fazla bilgi almak isteyenlerin yukarıda yazılı dosya numarasıyla Müdürlüğümüz İcra Satış Servisine başvurmaları İLAN olunur.</w:t>
      </w:r>
    </w:p>
    <w:p w:rsidR="009B1487" w:rsidRDefault="000D2DE0" w:rsidP="009047C2">
      <w:pPr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SATIŞ KOMİSYONU</w:t>
      </w:r>
    </w:p>
    <w:p w:rsidR="00B656F9" w:rsidRPr="00E84428" w:rsidRDefault="00B656F9" w:rsidP="00B656F9">
      <w:pPr>
        <w:rPr>
          <w:b/>
          <w:color w:val="FFFFFF" w:themeColor="background1"/>
        </w:rPr>
      </w:pPr>
      <w:r w:rsidRPr="00E84428">
        <w:rPr>
          <w:b/>
          <w:color w:val="FFFFFF" w:themeColor="background1"/>
        </w:rPr>
        <w:t xml:space="preserve">Mustafa GARİPKUŞ     </w:t>
      </w:r>
      <w:r w:rsidRPr="00E84428">
        <w:rPr>
          <w:b/>
          <w:color w:val="FFFFFF" w:themeColor="background1"/>
        </w:rPr>
        <w:tab/>
      </w:r>
      <w:r w:rsidRPr="00E84428">
        <w:rPr>
          <w:b/>
          <w:color w:val="FFFFFF" w:themeColor="background1"/>
        </w:rPr>
        <w:tab/>
        <w:t xml:space="preserve"> </w:t>
      </w:r>
      <w:r w:rsidR="005227A5" w:rsidRPr="00E84428">
        <w:rPr>
          <w:b/>
          <w:color w:val="FFFFFF" w:themeColor="background1"/>
        </w:rPr>
        <w:t>Halil AKTİTİZ</w:t>
      </w:r>
      <w:r w:rsidRPr="00E84428">
        <w:rPr>
          <w:b/>
          <w:color w:val="FFFFFF" w:themeColor="background1"/>
        </w:rPr>
        <w:t xml:space="preserve">                    </w:t>
      </w:r>
      <w:r w:rsidR="005227A5" w:rsidRPr="00E84428">
        <w:rPr>
          <w:b/>
          <w:color w:val="FFFFFF" w:themeColor="background1"/>
        </w:rPr>
        <w:t xml:space="preserve"> </w:t>
      </w:r>
      <w:r w:rsidRPr="00E84428">
        <w:rPr>
          <w:b/>
          <w:color w:val="FFFFFF" w:themeColor="background1"/>
        </w:rPr>
        <w:t xml:space="preserve"> </w:t>
      </w:r>
      <w:r w:rsidR="005227A5" w:rsidRPr="00E84428">
        <w:rPr>
          <w:b/>
          <w:color w:val="FFFFFF" w:themeColor="background1"/>
        </w:rPr>
        <w:t>Sami ÖZTÜRK</w:t>
      </w:r>
    </w:p>
    <w:p w:rsidR="00B656F9" w:rsidRPr="00E84428" w:rsidRDefault="00B656F9" w:rsidP="00B656F9">
      <w:pPr>
        <w:rPr>
          <w:b/>
          <w:color w:val="FFFFFF" w:themeColor="background1"/>
        </w:rPr>
      </w:pPr>
      <w:r w:rsidRPr="00E84428">
        <w:rPr>
          <w:b/>
          <w:color w:val="FFFFFF" w:themeColor="background1"/>
        </w:rPr>
        <w:t xml:space="preserve">      İcra Memuru                  </w:t>
      </w:r>
      <w:r w:rsidRPr="00E84428">
        <w:rPr>
          <w:b/>
          <w:color w:val="FFFFFF" w:themeColor="background1"/>
        </w:rPr>
        <w:tab/>
        <w:t xml:space="preserve">    İcra Memuru                      Y. İcra Memuru</w:t>
      </w:r>
    </w:p>
    <w:p w:rsidR="00F53376" w:rsidRPr="00E84428" w:rsidRDefault="009B1487" w:rsidP="00D758FA">
      <w:pPr>
        <w:rPr>
          <w:color w:val="FFFFFF" w:themeColor="background1"/>
          <w:szCs w:val="24"/>
        </w:rPr>
      </w:pPr>
      <w:r w:rsidRPr="00E84428">
        <w:rPr>
          <w:color w:val="FFFFFF" w:themeColor="background1"/>
        </w:rPr>
        <w:t xml:space="preserve">  </w:t>
      </w: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1680"/>
        <w:gridCol w:w="8040"/>
      </w:tblGrid>
      <w:tr w:rsidR="00E84428" w:rsidRPr="00E84428" w:rsidTr="00C77CEB">
        <w:tc>
          <w:tcPr>
            <w:tcW w:w="1680" w:type="dxa"/>
            <w:shd w:val="clear" w:color="auto" w:fill="000000"/>
          </w:tcPr>
          <w:p w:rsidR="009A6A78" w:rsidRPr="00E84428" w:rsidRDefault="009A6A78" w:rsidP="00C77CEB">
            <w:pPr>
              <w:tabs>
                <w:tab w:val="left" w:pos="4080"/>
              </w:tabs>
              <w:rPr>
                <w:b/>
                <w:bCs/>
                <w:color w:val="FFFFFF" w:themeColor="background1"/>
                <w:szCs w:val="24"/>
              </w:rPr>
            </w:pPr>
            <w:r w:rsidRPr="00E84428">
              <w:rPr>
                <w:b/>
                <w:bCs/>
                <w:color w:val="FFFFFF" w:themeColor="background1"/>
                <w:szCs w:val="24"/>
              </w:rPr>
              <w:t>DEĞERİ</w:t>
            </w:r>
            <w:r w:rsidR="00A96782" w:rsidRPr="00E84428">
              <w:rPr>
                <w:b/>
                <w:bCs/>
                <w:color w:val="FFFFFF" w:themeColor="background1"/>
                <w:szCs w:val="24"/>
              </w:rPr>
              <w:t>(TL)</w:t>
            </w:r>
          </w:p>
        </w:tc>
        <w:tc>
          <w:tcPr>
            <w:tcW w:w="8040" w:type="dxa"/>
            <w:shd w:val="clear" w:color="auto" w:fill="000000"/>
          </w:tcPr>
          <w:p w:rsidR="009A6A78" w:rsidRPr="00E84428" w:rsidRDefault="009A6A78" w:rsidP="00C77CEB">
            <w:pPr>
              <w:tabs>
                <w:tab w:val="left" w:pos="4080"/>
              </w:tabs>
              <w:rPr>
                <w:b/>
                <w:bCs/>
                <w:color w:val="FFFFFF" w:themeColor="background1"/>
                <w:szCs w:val="24"/>
              </w:rPr>
            </w:pPr>
            <w:r w:rsidRPr="00E84428">
              <w:rPr>
                <w:b/>
                <w:bCs/>
                <w:color w:val="FFFFFF" w:themeColor="background1"/>
                <w:szCs w:val="24"/>
              </w:rPr>
              <w:t xml:space="preserve">  ÖZELLİKLERİ</w:t>
            </w:r>
          </w:p>
        </w:tc>
      </w:tr>
      <w:tr w:rsidR="009A6A78" w:rsidRPr="00C77CEB" w:rsidTr="00C77CEB">
        <w:tc>
          <w:tcPr>
            <w:tcW w:w="16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07E9" w:rsidRDefault="002807E9" w:rsidP="00C77CEB">
            <w:pPr>
              <w:tabs>
                <w:tab w:val="left" w:pos="4080"/>
              </w:tabs>
              <w:jc w:val="center"/>
              <w:rPr>
                <w:b/>
                <w:bCs/>
                <w:szCs w:val="24"/>
              </w:rPr>
            </w:pPr>
          </w:p>
          <w:p w:rsidR="008D1F3E" w:rsidRPr="00C77CEB" w:rsidRDefault="007C2361" w:rsidP="00C67FDB">
            <w:pPr>
              <w:tabs>
                <w:tab w:val="left" w:pos="408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5227A5">
              <w:rPr>
                <w:b/>
                <w:bCs/>
                <w:szCs w:val="24"/>
              </w:rPr>
              <w:t>0</w:t>
            </w:r>
            <w:r w:rsidR="00C87617">
              <w:rPr>
                <w:b/>
                <w:bCs/>
                <w:szCs w:val="24"/>
              </w:rPr>
              <w:t>.0</w:t>
            </w:r>
            <w:r w:rsidR="00F537CC" w:rsidRPr="00C77CEB">
              <w:rPr>
                <w:b/>
                <w:bCs/>
                <w:szCs w:val="24"/>
              </w:rPr>
              <w:t>00,00</w:t>
            </w:r>
            <w:r w:rsidR="00A96782" w:rsidRPr="00C77CEB">
              <w:rPr>
                <w:b/>
                <w:bCs/>
                <w:szCs w:val="24"/>
              </w:rPr>
              <w:t>.</w:t>
            </w:r>
            <w:r w:rsidR="00F537CC" w:rsidRPr="00C77CEB">
              <w:rPr>
                <w:b/>
                <w:bCs/>
                <w:szCs w:val="24"/>
              </w:rPr>
              <w:t>TL</w:t>
            </w:r>
          </w:p>
        </w:tc>
        <w:tc>
          <w:tcPr>
            <w:tcW w:w="804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44" w:rsidRPr="00C77CEB" w:rsidRDefault="007C2361" w:rsidP="00D95142">
            <w:pPr>
              <w:tabs>
                <w:tab w:val="left" w:pos="4080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</w:rPr>
              <w:t>06</w:t>
            </w:r>
            <w:r w:rsidR="000F0C71">
              <w:rPr>
                <w:b/>
              </w:rPr>
              <w:t xml:space="preserve"> </w:t>
            </w:r>
            <w:r>
              <w:rPr>
                <w:b/>
              </w:rPr>
              <w:t>DA</w:t>
            </w:r>
            <w:r w:rsidR="006D217F">
              <w:rPr>
                <w:b/>
              </w:rPr>
              <w:t xml:space="preserve"> </w:t>
            </w:r>
            <w:r>
              <w:rPr>
                <w:b/>
              </w:rPr>
              <w:t>6642</w:t>
            </w:r>
            <w:r w:rsidR="00C87617" w:rsidRPr="00C87617">
              <w:rPr>
                <w:b/>
              </w:rPr>
              <w:t xml:space="preserve"> PLAKALI </w:t>
            </w:r>
            <w:r w:rsidR="005227A5">
              <w:rPr>
                <w:b/>
              </w:rPr>
              <w:t>201</w:t>
            </w:r>
            <w:r>
              <w:rPr>
                <w:b/>
              </w:rPr>
              <w:t>0</w:t>
            </w:r>
            <w:r w:rsidR="000F0C71">
              <w:rPr>
                <w:b/>
              </w:rPr>
              <w:t xml:space="preserve"> </w:t>
            </w:r>
            <w:r w:rsidR="00C87617" w:rsidRPr="00C87617">
              <w:rPr>
                <w:b/>
              </w:rPr>
              <w:t xml:space="preserve">MODEL </w:t>
            </w:r>
            <w:r w:rsidR="005227A5">
              <w:rPr>
                <w:b/>
              </w:rPr>
              <w:t>FİAT</w:t>
            </w:r>
            <w:r w:rsidR="000D2DE0">
              <w:rPr>
                <w:b/>
              </w:rPr>
              <w:t xml:space="preserve"> </w:t>
            </w:r>
            <w:r w:rsidR="00AA2AE9">
              <w:rPr>
                <w:b/>
              </w:rPr>
              <w:t xml:space="preserve">MARKA </w:t>
            </w:r>
            <w:r>
              <w:rPr>
                <w:b/>
              </w:rPr>
              <w:t>FIORINO CARGO</w:t>
            </w:r>
            <w:r w:rsidR="007C1F90">
              <w:rPr>
                <w:b/>
              </w:rPr>
              <w:t xml:space="preserve"> 1.3 M.JET ACT.</w:t>
            </w:r>
            <w:r w:rsidR="00AA2AE9">
              <w:rPr>
                <w:b/>
              </w:rPr>
              <w:t xml:space="preserve"> </w:t>
            </w:r>
            <w:r w:rsidR="0081761C">
              <w:rPr>
                <w:b/>
              </w:rPr>
              <w:t>TİPİ</w:t>
            </w:r>
            <w:r w:rsidR="004F3F7E">
              <w:rPr>
                <w:b/>
              </w:rPr>
              <w:t xml:space="preserve"> </w:t>
            </w:r>
            <w:r w:rsidR="00AA2AE9">
              <w:rPr>
                <w:b/>
              </w:rPr>
              <w:t>BEYAZ</w:t>
            </w:r>
            <w:r w:rsidR="004F3F7E">
              <w:rPr>
                <w:b/>
              </w:rPr>
              <w:t xml:space="preserve"> </w:t>
            </w:r>
            <w:r w:rsidR="00C87617" w:rsidRPr="00C87617">
              <w:rPr>
                <w:b/>
              </w:rPr>
              <w:t xml:space="preserve">RENK </w:t>
            </w:r>
            <w:r w:rsidR="00AA2AE9">
              <w:rPr>
                <w:b/>
              </w:rPr>
              <w:t>DİZEL</w:t>
            </w:r>
            <w:r w:rsidR="0081761C">
              <w:rPr>
                <w:b/>
              </w:rPr>
              <w:t xml:space="preserve"> </w:t>
            </w:r>
            <w:r w:rsidR="007C1F90">
              <w:rPr>
                <w:b/>
              </w:rPr>
              <w:t xml:space="preserve">KAPALI KASA </w:t>
            </w:r>
            <w:r w:rsidR="00AA2AE9">
              <w:rPr>
                <w:b/>
              </w:rPr>
              <w:t>KAMYONET</w:t>
            </w:r>
            <w:r w:rsidR="007C1F90">
              <w:rPr>
                <w:b/>
              </w:rPr>
              <w:t>.</w:t>
            </w:r>
            <w:r w:rsidR="00277C0D">
              <w:rPr>
                <w:b/>
              </w:rPr>
              <w:t xml:space="preserve"> </w:t>
            </w:r>
            <w:r w:rsidR="00E93614">
              <w:rPr>
                <w:b/>
              </w:rPr>
              <w:t xml:space="preserve">Aracın </w:t>
            </w:r>
            <w:r w:rsidR="007C1F90">
              <w:rPr>
                <w:b/>
              </w:rPr>
              <w:t>Lastikler ve döşemeler orta</w:t>
            </w:r>
            <w:r w:rsidR="00E132EF">
              <w:rPr>
                <w:b/>
              </w:rPr>
              <w:t>.</w:t>
            </w:r>
            <w:r w:rsidR="007C1F90">
              <w:rPr>
                <w:b/>
              </w:rPr>
              <w:t xml:space="preserve"> Aracın kaportasında muhtelif boya atıkları ve çökükler mevcut.</w:t>
            </w:r>
            <w:r w:rsidR="00E132EF">
              <w:rPr>
                <w:b/>
              </w:rPr>
              <w:t xml:space="preserve"> </w:t>
            </w:r>
            <w:r w:rsidR="00B148D5">
              <w:rPr>
                <w:b/>
              </w:rPr>
              <w:t>Araç dıştan görüldüğü gibidir.</w:t>
            </w:r>
          </w:p>
        </w:tc>
      </w:tr>
    </w:tbl>
    <w:p w:rsidR="00F53376" w:rsidRPr="00EA5083" w:rsidRDefault="00491028" w:rsidP="00AD1975">
      <w:pPr>
        <w:jc w:val="both"/>
        <w:rPr>
          <w:b/>
        </w:rPr>
      </w:pPr>
      <w:r w:rsidRPr="00EA5083">
        <w:rPr>
          <w:b/>
        </w:rPr>
        <w:t xml:space="preserve">Not: </w:t>
      </w:r>
      <w:r w:rsidR="00C03981" w:rsidRPr="00EA5083">
        <w:rPr>
          <w:b/>
        </w:rPr>
        <w:t xml:space="preserve">Araç </w:t>
      </w:r>
      <w:proofErr w:type="spellStart"/>
      <w:r w:rsidR="00E132EF">
        <w:rPr>
          <w:b/>
        </w:rPr>
        <w:t>Konyapark</w:t>
      </w:r>
      <w:proofErr w:type="spellEnd"/>
      <w:r w:rsidR="00E132EF">
        <w:rPr>
          <w:b/>
        </w:rPr>
        <w:t xml:space="preserve"> </w:t>
      </w:r>
      <w:r w:rsidR="00B148D5">
        <w:rPr>
          <w:b/>
        </w:rPr>
        <w:t xml:space="preserve">Yediemin otoparkı </w:t>
      </w:r>
      <w:r w:rsidR="00E132EF">
        <w:rPr>
          <w:b/>
        </w:rPr>
        <w:t>Fevzi çakmak Mah. Gülistan Cad. No:15</w:t>
      </w:r>
      <w:r w:rsidR="006D217F">
        <w:rPr>
          <w:b/>
        </w:rPr>
        <w:t xml:space="preserve"> </w:t>
      </w:r>
      <w:r w:rsidR="00E132EF">
        <w:rPr>
          <w:b/>
        </w:rPr>
        <w:t>Karatay</w:t>
      </w:r>
      <w:r w:rsidR="00C03981">
        <w:rPr>
          <w:b/>
        </w:rPr>
        <w:t>/</w:t>
      </w:r>
      <w:r w:rsidR="00C03981" w:rsidRPr="00565390">
        <w:rPr>
          <w:b/>
        </w:rPr>
        <w:t xml:space="preserve"> KONYA</w:t>
      </w:r>
      <w:r w:rsidR="00C03981">
        <w:rPr>
          <w:b/>
        </w:rPr>
        <w:t xml:space="preserve"> </w:t>
      </w:r>
      <w:r w:rsidR="00C67B5A" w:rsidRPr="00C67B5A">
        <w:rPr>
          <w:b/>
        </w:rPr>
        <w:t>adresinde bulunmaktadır</w:t>
      </w:r>
      <w:r w:rsidR="00A80FB2" w:rsidRPr="00EA5083">
        <w:rPr>
          <w:b/>
          <w:szCs w:val="24"/>
        </w:rPr>
        <w:t xml:space="preserve">. Aracı görmek isteyenler ilgili yediemine kimlik ibraz ederek aracı görebilir. </w:t>
      </w:r>
      <w:r w:rsidR="003E2FF2">
        <w:rPr>
          <w:b/>
          <w:szCs w:val="24"/>
        </w:rPr>
        <w:t xml:space="preserve">Ayrıca internette </w:t>
      </w:r>
      <w:hyperlink r:id="rId6" w:history="1">
        <w:r w:rsidR="003E2FF2" w:rsidRPr="00BB3BAF">
          <w:rPr>
            <w:rStyle w:val="Kpr"/>
            <w:b/>
            <w:szCs w:val="24"/>
          </w:rPr>
          <w:t>https://net.sgk.gov.tr/IcraSatisIlanlariSunumu/</w:t>
        </w:r>
      </w:hyperlink>
      <w:r w:rsidR="003E2FF2">
        <w:rPr>
          <w:b/>
          <w:szCs w:val="24"/>
        </w:rPr>
        <w:t xml:space="preserve"> link adresinde de takip edebilirler. </w:t>
      </w:r>
      <w:r w:rsidR="00A80FB2" w:rsidRPr="00EA5083">
        <w:rPr>
          <w:b/>
          <w:szCs w:val="24"/>
          <w:u w:val="single"/>
        </w:rPr>
        <w:t>Aracın satışı Konya Sosyal Güvenlik İl Müdürlüğü İcra Satış Salonunda</w:t>
      </w:r>
      <w:r w:rsidR="00A80FB2" w:rsidRPr="00EA5083">
        <w:rPr>
          <w:b/>
          <w:szCs w:val="24"/>
        </w:rPr>
        <w:t xml:space="preserve"> yapılacaktır.</w:t>
      </w:r>
    </w:p>
    <w:sectPr w:rsidR="00F53376" w:rsidRPr="00EA5083" w:rsidSect="00171FA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AB" w:rsidRDefault="003779AB">
      <w:r>
        <w:separator/>
      </w:r>
    </w:p>
  </w:endnote>
  <w:endnote w:type="continuationSeparator" w:id="0">
    <w:p w:rsidR="003779AB" w:rsidRDefault="0037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9" w:rsidRPr="00454C01" w:rsidRDefault="00FD4FA9" w:rsidP="00454C01">
    <w:r w:rsidRPr="00454C01">
      <w:fldChar w:fldCharType="begin"/>
    </w:r>
    <w:r w:rsidRPr="00454C01">
      <w:instrText xml:space="preserve">PAGE  </w:instrText>
    </w:r>
    <w:r w:rsidRPr="00454C01">
      <w:fldChar w:fldCharType="end"/>
    </w:r>
  </w:p>
  <w:p w:rsidR="00FD4FA9" w:rsidRDefault="00FD4FA9" w:rsidP="00454C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90" w:rsidRPr="00565390" w:rsidRDefault="00565390" w:rsidP="00565390">
    <w:pPr>
      <w:rPr>
        <w:noProof/>
        <w:sz w:val="18"/>
        <w:szCs w:val="18"/>
      </w:rPr>
    </w:pPr>
    <w:r w:rsidRPr="00565390">
      <w:rPr>
        <w:noProof/>
        <w:sz w:val="18"/>
        <w:szCs w:val="18"/>
      </w:rPr>
      <w:t xml:space="preserve">SGK KONYA İL MÜDÜRLÜĞÜ/KONYA meramkarataysgm@sgk.gov.tr   </w:t>
    </w:r>
  </w:p>
  <w:p w:rsidR="00565390" w:rsidRPr="00565390" w:rsidRDefault="00565390" w:rsidP="00565390">
    <w:pPr>
      <w:rPr>
        <w:noProof/>
        <w:sz w:val="18"/>
        <w:szCs w:val="18"/>
      </w:rPr>
    </w:pPr>
    <w:r w:rsidRPr="00565390">
      <w:rPr>
        <w:noProof/>
        <w:sz w:val="18"/>
        <w:szCs w:val="18"/>
      </w:rPr>
      <w:t>Tel:(332)3222760-72  Faks:(332)3222767 KEP adresi:sgk@hs01.kep.tr</w:t>
    </w:r>
    <w:r w:rsidRPr="00565390">
      <w:rPr>
        <w:noProof/>
        <w:sz w:val="18"/>
        <w:szCs w:val="18"/>
      </w:rPr>
      <w:tab/>
    </w:r>
    <w:r w:rsidRPr="00565390">
      <w:rPr>
        <w:noProof/>
        <w:sz w:val="18"/>
        <w:szCs w:val="18"/>
      </w:rPr>
      <w:tab/>
    </w:r>
    <w:r w:rsidRPr="00565390">
      <w:rPr>
        <w:noProof/>
        <w:sz w:val="18"/>
        <w:szCs w:val="18"/>
      </w:rPr>
      <w:tab/>
    </w:r>
    <w:r w:rsidRPr="00565390">
      <w:rPr>
        <w:noProof/>
        <w:sz w:val="18"/>
        <w:szCs w:val="18"/>
      </w:rPr>
      <w:tab/>
      <w:t xml:space="preserve">      </w:t>
    </w:r>
  </w:p>
  <w:p w:rsidR="00FD4FA9" w:rsidRPr="0078502E" w:rsidRDefault="00FD4FA9" w:rsidP="0078502E">
    <w:pPr>
      <w:rPr>
        <w:sz w:val="18"/>
        <w:szCs w:val="18"/>
      </w:rPr>
    </w:pP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="00565390">
      <w:rPr>
        <w:sz w:val="18"/>
        <w:szCs w:val="18"/>
      </w:rPr>
      <w:t xml:space="preserve">                                                             </w:t>
    </w:r>
    <w:r w:rsidRPr="0078502E">
      <w:rPr>
        <w:sz w:val="18"/>
        <w:szCs w:val="18"/>
      </w:rPr>
      <w:t>KAYIT DIŞI ÇALIŞMAYIN!</w:t>
    </w:r>
  </w:p>
  <w:p w:rsidR="00FD4FA9" w:rsidRPr="0078502E" w:rsidRDefault="00FD4FA9" w:rsidP="0078502E">
    <w:pPr>
      <w:rPr>
        <w:sz w:val="18"/>
        <w:szCs w:val="18"/>
      </w:rPr>
    </w:pP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  <w:t xml:space="preserve">   GELECEĞİNİZİ RİSKE</w:t>
    </w:r>
  </w:p>
  <w:p w:rsidR="00FD4FA9" w:rsidRPr="0078502E" w:rsidRDefault="00FD4FA9" w:rsidP="0078502E">
    <w:pPr>
      <w:rPr>
        <w:sz w:val="18"/>
        <w:szCs w:val="18"/>
      </w:rPr>
    </w:pP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  <w:t>ATMAYIN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AB" w:rsidRDefault="003779AB">
      <w:r>
        <w:separator/>
      </w:r>
    </w:p>
  </w:footnote>
  <w:footnote w:type="continuationSeparator" w:id="0">
    <w:p w:rsidR="003779AB" w:rsidRDefault="0037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9" w:rsidRPr="00F53376" w:rsidRDefault="008A6DD2" w:rsidP="004603AC">
    <w:pPr>
      <w:pStyle w:val="stbilgi"/>
      <w:ind w:left="1416"/>
    </w:pPr>
    <w:r w:rsidRPr="00F5337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-101600</wp:posOffset>
          </wp:positionV>
          <wp:extent cx="1139190" cy="453390"/>
          <wp:effectExtent l="0" t="0" r="0" b="0"/>
          <wp:wrapSquare wrapText="bothSides"/>
          <wp:docPr id="3" name="Resim 3" descr="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3AC">
      <w:t xml:space="preserve">                                         </w:t>
    </w:r>
    <w:r w:rsidR="00787E06">
      <w:t xml:space="preserve">     </w:t>
    </w:r>
    <w:r w:rsidR="00FD4FA9" w:rsidRPr="00F53376">
      <w:t>T.C.</w:t>
    </w:r>
  </w:p>
  <w:p w:rsidR="00FD4FA9" w:rsidRPr="00F53376" w:rsidRDefault="004F3F7E" w:rsidP="004603AC">
    <w:pPr>
      <w:pStyle w:val="stbilgi"/>
      <w:ind w:left="1416"/>
    </w:pPr>
    <w:r>
      <w:t xml:space="preserve">            </w:t>
    </w:r>
    <w:r w:rsidR="00FD4FA9" w:rsidRPr="00F53376">
      <w:t>SOSYAL GÜVENLİK KURUMU BAŞKANLIĞI</w:t>
    </w:r>
  </w:p>
  <w:p w:rsidR="00FD4FA9" w:rsidRDefault="004603AC" w:rsidP="004603AC">
    <w:pPr>
      <w:ind w:left="708" w:firstLine="708"/>
      <w:outlineLvl w:val="0"/>
    </w:pPr>
    <w:r>
      <w:t xml:space="preserve">                </w:t>
    </w:r>
    <w:r w:rsidR="00FD4FA9" w:rsidRPr="00F53376">
      <w:t>Konya Sosyal Güvenlik İl Müdürlüğü</w:t>
    </w:r>
  </w:p>
  <w:p w:rsidR="00F537CC" w:rsidRPr="00F53376" w:rsidRDefault="004F3F7E" w:rsidP="004603AC">
    <w:pPr>
      <w:ind w:left="708" w:firstLine="708"/>
      <w:outlineLvl w:val="0"/>
    </w:pPr>
    <w:r>
      <w:t xml:space="preserve">                </w:t>
    </w:r>
    <w:r w:rsidR="004603AC">
      <w:t xml:space="preserve">   </w:t>
    </w:r>
    <w:r>
      <w:t xml:space="preserve">   </w:t>
    </w:r>
    <w:proofErr w:type="gramStart"/>
    <w:r w:rsidR="00F537CC">
      <w:t>Me</w:t>
    </w:r>
    <w:r>
      <w:t>vlana</w:t>
    </w:r>
    <w:proofErr w:type="gramEnd"/>
    <w:r w:rsidR="00F537CC">
      <w:t xml:space="preserve"> Sosyal Güvenlik Merkezi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95"/>
    <w:rsid w:val="00004597"/>
    <w:rsid w:val="00006F3E"/>
    <w:rsid w:val="00011037"/>
    <w:rsid w:val="00012F26"/>
    <w:rsid w:val="0001799B"/>
    <w:rsid w:val="000218C1"/>
    <w:rsid w:val="00021B34"/>
    <w:rsid w:val="000254BA"/>
    <w:rsid w:val="0003060C"/>
    <w:rsid w:val="00030699"/>
    <w:rsid w:val="00032A5E"/>
    <w:rsid w:val="000333EC"/>
    <w:rsid w:val="000363F5"/>
    <w:rsid w:val="000419F0"/>
    <w:rsid w:val="00045545"/>
    <w:rsid w:val="00045F90"/>
    <w:rsid w:val="00051A47"/>
    <w:rsid w:val="00054EC1"/>
    <w:rsid w:val="00055F73"/>
    <w:rsid w:val="000623B3"/>
    <w:rsid w:val="00067C8C"/>
    <w:rsid w:val="000718BB"/>
    <w:rsid w:val="0007358E"/>
    <w:rsid w:val="00074B3E"/>
    <w:rsid w:val="0007673F"/>
    <w:rsid w:val="00086363"/>
    <w:rsid w:val="00095C04"/>
    <w:rsid w:val="000A31BB"/>
    <w:rsid w:val="000B0900"/>
    <w:rsid w:val="000B0EDB"/>
    <w:rsid w:val="000B1270"/>
    <w:rsid w:val="000B49A3"/>
    <w:rsid w:val="000B540D"/>
    <w:rsid w:val="000B6E10"/>
    <w:rsid w:val="000C66AF"/>
    <w:rsid w:val="000D2DE0"/>
    <w:rsid w:val="000E7142"/>
    <w:rsid w:val="000F0C71"/>
    <w:rsid w:val="000F69FD"/>
    <w:rsid w:val="0010122D"/>
    <w:rsid w:val="0011150B"/>
    <w:rsid w:val="00113ABA"/>
    <w:rsid w:val="0012433B"/>
    <w:rsid w:val="00135CAC"/>
    <w:rsid w:val="001364D4"/>
    <w:rsid w:val="001365D2"/>
    <w:rsid w:val="00136AEB"/>
    <w:rsid w:val="00136BD6"/>
    <w:rsid w:val="00150AD6"/>
    <w:rsid w:val="00166146"/>
    <w:rsid w:val="00171FA6"/>
    <w:rsid w:val="0017731E"/>
    <w:rsid w:val="0018295A"/>
    <w:rsid w:val="00196A2B"/>
    <w:rsid w:val="001A6BA0"/>
    <w:rsid w:val="001B403F"/>
    <w:rsid w:val="001B5379"/>
    <w:rsid w:val="001D3044"/>
    <w:rsid w:val="001E3840"/>
    <w:rsid w:val="001E4095"/>
    <w:rsid w:val="001E4DD4"/>
    <w:rsid w:val="001E5363"/>
    <w:rsid w:val="001E5AFE"/>
    <w:rsid w:val="001E76D6"/>
    <w:rsid w:val="001E7D72"/>
    <w:rsid w:val="001F78C6"/>
    <w:rsid w:val="00204C7F"/>
    <w:rsid w:val="00205B66"/>
    <w:rsid w:val="00207F73"/>
    <w:rsid w:val="0022035A"/>
    <w:rsid w:val="00221390"/>
    <w:rsid w:val="00221CF9"/>
    <w:rsid w:val="00223B09"/>
    <w:rsid w:val="00224596"/>
    <w:rsid w:val="00227616"/>
    <w:rsid w:val="00230E7C"/>
    <w:rsid w:val="00237747"/>
    <w:rsid w:val="00241029"/>
    <w:rsid w:val="002454FD"/>
    <w:rsid w:val="002630AA"/>
    <w:rsid w:val="002655BC"/>
    <w:rsid w:val="00273D66"/>
    <w:rsid w:val="00277C0D"/>
    <w:rsid w:val="002807E9"/>
    <w:rsid w:val="00285E59"/>
    <w:rsid w:val="00292869"/>
    <w:rsid w:val="00292A80"/>
    <w:rsid w:val="002A5DB8"/>
    <w:rsid w:val="002A772F"/>
    <w:rsid w:val="002B72AC"/>
    <w:rsid w:val="002C72F2"/>
    <w:rsid w:val="002D25BE"/>
    <w:rsid w:val="002E33F1"/>
    <w:rsid w:val="002F6D5B"/>
    <w:rsid w:val="003024AA"/>
    <w:rsid w:val="003231B9"/>
    <w:rsid w:val="00330837"/>
    <w:rsid w:val="00336705"/>
    <w:rsid w:val="00337116"/>
    <w:rsid w:val="00337672"/>
    <w:rsid w:val="003436E1"/>
    <w:rsid w:val="00345816"/>
    <w:rsid w:val="003544B3"/>
    <w:rsid w:val="00363493"/>
    <w:rsid w:val="003779AB"/>
    <w:rsid w:val="0038488E"/>
    <w:rsid w:val="00385F6C"/>
    <w:rsid w:val="0038683B"/>
    <w:rsid w:val="003973C9"/>
    <w:rsid w:val="003A0A74"/>
    <w:rsid w:val="003A4136"/>
    <w:rsid w:val="003B28B0"/>
    <w:rsid w:val="003B67E1"/>
    <w:rsid w:val="003C00C0"/>
    <w:rsid w:val="003C63B8"/>
    <w:rsid w:val="003D46C7"/>
    <w:rsid w:val="003E2CEF"/>
    <w:rsid w:val="003E2FF2"/>
    <w:rsid w:val="0040169B"/>
    <w:rsid w:val="00402353"/>
    <w:rsid w:val="00402D5A"/>
    <w:rsid w:val="0041008E"/>
    <w:rsid w:val="00415FCD"/>
    <w:rsid w:val="00427CE5"/>
    <w:rsid w:val="004327A3"/>
    <w:rsid w:val="0043533D"/>
    <w:rsid w:val="00441062"/>
    <w:rsid w:val="004438BF"/>
    <w:rsid w:val="00443E93"/>
    <w:rsid w:val="00454C01"/>
    <w:rsid w:val="00456DB7"/>
    <w:rsid w:val="004575F8"/>
    <w:rsid w:val="0046032B"/>
    <w:rsid w:val="004603AC"/>
    <w:rsid w:val="004617C9"/>
    <w:rsid w:val="0046762C"/>
    <w:rsid w:val="0047388A"/>
    <w:rsid w:val="00484C6C"/>
    <w:rsid w:val="00491028"/>
    <w:rsid w:val="00494386"/>
    <w:rsid w:val="00497C24"/>
    <w:rsid w:val="004A5C53"/>
    <w:rsid w:val="004B4E2C"/>
    <w:rsid w:val="004C4DA2"/>
    <w:rsid w:val="004D3569"/>
    <w:rsid w:val="004D35BB"/>
    <w:rsid w:val="004E4065"/>
    <w:rsid w:val="004F2251"/>
    <w:rsid w:val="004F241D"/>
    <w:rsid w:val="004F3F7E"/>
    <w:rsid w:val="00503425"/>
    <w:rsid w:val="005056FE"/>
    <w:rsid w:val="00513938"/>
    <w:rsid w:val="005227A5"/>
    <w:rsid w:val="00524CB0"/>
    <w:rsid w:val="0052540D"/>
    <w:rsid w:val="005317A7"/>
    <w:rsid w:val="00533298"/>
    <w:rsid w:val="00535177"/>
    <w:rsid w:val="00542142"/>
    <w:rsid w:val="005506FE"/>
    <w:rsid w:val="005530AC"/>
    <w:rsid w:val="00553519"/>
    <w:rsid w:val="00565390"/>
    <w:rsid w:val="00570BAF"/>
    <w:rsid w:val="00575FDC"/>
    <w:rsid w:val="005853A2"/>
    <w:rsid w:val="00586D41"/>
    <w:rsid w:val="0059051C"/>
    <w:rsid w:val="00596712"/>
    <w:rsid w:val="005A045A"/>
    <w:rsid w:val="005A103B"/>
    <w:rsid w:val="005A334A"/>
    <w:rsid w:val="005A527A"/>
    <w:rsid w:val="005B02AC"/>
    <w:rsid w:val="005C280A"/>
    <w:rsid w:val="005C2B45"/>
    <w:rsid w:val="005D01FE"/>
    <w:rsid w:val="005D0E4A"/>
    <w:rsid w:val="005F4A4E"/>
    <w:rsid w:val="00600B88"/>
    <w:rsid w:val="00606C69"/>
    <w:rsid w:val="00617DCF"/>
    <w:rsid w:val="00620A43"/>
    <w:rsid w:val="006279E7"/>
    <w:rsid w:val="00630019"/>
    <w:rsid w:val="006305FB"/>
    <w:rsid w:val="00643420"/>
    <w:rsid w:val="00643A32"/>
    <w:rsid w:val="00643F62"/>
    <w:rsid w:val="0064631F"/>
    <w:rsid w:val="00656FFD"/>
    <w:rsid w:val="00657F68"/>
    <w:rsid w:val="006639F7"/>
    <w:rsid w:val="00667690"/>
    <w:rsid w:val="0067663A"/>
    <w:rsid w:val="00685B91"/>
    <w:rsid w:val="006A0794"/>
    <w:rsid w:val="006A2F8A"/>
    <w:rsid w:val="006A33A8"/>
    <w:rsid w:val="006A5902"/>
    <w:rsid w:val="006A62BB"/>
    <w:rsid w:val="006A71B1"/>
    <w:rsid w:val="006A7507"/>
    <w:rsid w:val="006C7C82"/>
    <w:rsid w:val="006D217F"/>
    <w:rsid w:val="006D2D88"/>
    <w:rsid w:val="007019A8"/>
    <w:rsid w:val="00702FEE"/>
    <w:rsid w:val="00705E1E"/>
    <w:rsid w:val="00712BF1"/>
    <w:rsid w:val="00715EED"/>
    <w:rsid w:val="0071670C"/>
    <w:rsid w:val="00716F51"/>
    <w:rsid w:val="00723873"/>
    <w:rsid w:val="007251BC"/>
    <w:rsid w:val="007309E6"/>
    <w:rsid w:val="00736794"/>
    <w:rsid w:val="00747D5F"/>
    <w:rsid w:val="00763DF8"/>
    <w:rsid w:val="00773301"/>
    <w:rsid w:val="00776949"/>
    <w:rsid w:val="007805F5"/>
    <w:rsid w:val="0078502E"/>
    <w:rsid w:val="0078747B"/>
    <w:rsid w:val="00787E06"/>
    <w:rsid w:val="00787F0E"/>
    <w:rsid w:val="007917CA"/>
    <w:rsid w:val="007A0A6A"/>
    <w:rsid w:val="007A1698"/>
    <w:rsid w:val="007A1B99"/>
    <w:rsid w:val="007C1F90"/>
    <w:rsid w:val="007C2361"/>
    <w:rsid w:val="007C32B4"/>
    <w:rsid w:val="007C5062"/>
    <w:rsid w:val="007E030B"/>
    <w:rsid w:val="007E173E"/>
    <w:rsid w:val="007E2521"/>
    <w:rsid w:val="007E6D2F"/>
    <w:rsid w:val="007E6F86"/>
    <w:rsid w:val="007E70F4"/>
    <w:rsid w:val="00801BBD"/>
    <w:rsid w:val="00802801"/>
    <w:rsid w:val="0081018F"/>
    <w:rsid w:val="0081041A"/>
    <w:rsid w:val="0081311E"/>
    <w:rsid w:val="008137D7"/>
    <w:rsid w:val="0081761C"/>
    <w:rsid w:val="00827E6E"/>
    <w:rsid w:val="00832870"/>
    <w:rsid w:val="0083347D"/>
    <w:rsid w:val="00834467"/>
    <w:rsid w:val="008470F9"/>
    <w:rsid w:val="008515B1"/>
    <w:rsid w:val="0085203E"/>
    <w:rsid w:val="00852AA9"/>
    <w:rsid w:val="008608AD"/>
    <w:rsid w:val="008736B1"/>
    <w:rsid w:val="008850B4"/>
    <w:rsid w:val="008A3DA9"/>
    <w:rsid w:val="008A443A"/>
    <w:rsid w:val="008A673D"/>
    <w:rsid w:val="008A6DD2"/>
    <w:rsid w:val="008A6F39"/>
    <w:rsid w:val="008B0845"/>
    <w:rsid w:val="008B1A72"/>
    <w:rsid w:val="008B5205"/>
    <w:rsid w:val="008C31A6"/>
    <w:rsid w:val="008C57EF"/>
    <w:rsid w:val="008C598E"/>
    <w:rsid w:val="008C5B67"/>
    <w:rsid w:val="008C7111"/>
    <w:rsid w:val="008D1897"/>
    <w:rsid w:val="008D1F3E"/>
    <w:rsid w:val="008D24DB"/>
    <w:rsid w:val="008D3843"/>
    <w:rsid w:val="008D4176"/>
    <w:rsid w:val="008D6544"/>
    <w:rsid w:val="008D70D5"/>
    <w:rsid w:val="008D7141"/>
    <w:rsid w:val="008E3AE7"/>
    <w:rsid w:val="008F3442"/>
    <w:rsid w:val="008F5079"/>
    <w:rsid w:val="009047C2"/>
    <w:rsid w:val="00906FA0"/>
    <w:rsid w:val="009074A9"/>
    <w:rsid w:val="00910F83"/>
    <w:rsid w:val="00912D21"/>
    <w:rsid w:val="0092213C"/>
    <w:rsid w:val="0092239E"/>
    <w:rsid w:val="0092265C"/>
    <w:rsid w:val="009408AC"/>
    <w:rsid w:val="00943F67"/>
    <w:rsid w:val="009539EB"/>
    <w:rsid w:val="009556DF"/>
    <w:rsid w:val="00955FCB"/>
    <w:rsid w:val="0095641C"/>
    <w:rsid w:val="00956F28"/>
    <w:rsid w:val="00957585"/>
    <w:rsid w:val="009609E7"/>
    <w:rsid w:val="00980267"/>
    <w:rsid w:val="00984CAB"/>
    <w:rsid w:val="009A2BD9"/>
    <w:rsid w:val="009A348D"/>
    <w:rsid w:val="009A4786"/>
    <w:rsid w:val="009A531B"/>
    <w:rsid w:val="009A6A78"/>
    <w:rsid w:val="009A6EF6"/>
    <w:rsid w:val="009B0F02"/>
    <w:rsid w:val="009B1487"/>
    <w:rsid w:val="009B6CAA"/>
    <w:rsid w:val="009B7C55"/>
    <w:rsid w:val="009C45EB"/>
    <w:rsid w:val="009C544C"/>
    <w:rsid w:val="009D4AF3"/>
    <w:rsid w:val="009D73D0"/>
    <w:rsid w:val="009E2A26"/>
    <w:rsid w:val="009E6156"/>
    <w:rsid w:val="009F3AD6"/>
    <w:rsid w:val="009F7B19"/>
    <w:rsid w:val="00A01DC6"/>
    <w:rsid w:val="00A020E6"/>
    <w:rsid w:val="00A02B75"/>
    <w:rsid w:val="00A032EE"/>
    <w:rsid w:val="00A21AF2"/>
    <w:rsid w:val="00A22EE8"/>
    <w:rsid w:val="00A3028E"/>
    <w:rsid w:val="00A349DA"/>
    <w:rsid w:val="00A80FB2"/>
    <w:rsid w:val="00A8378E"/>
    <w:rsid w:val="00A94D5C"/>
    <w:rsid w:val="00A96782"/>
    <w:rsid w:val="00A9793D"/>
    <w:rsid w:val="00AA2AE9"/>
    <w:rsid w:val="00AC4229"/>
    <w:rsid w:val="00AC51BC"/>
    <w:rsid w:val="00AD1975"/>
    <w:rsid w:val="00AE14DC"/>
    <w:rsid w:val="00AE57EE"/>
    <w:rsid w:val="00AE5D6E"/>
    <w:rsid w:val="00AF6819"/>
    <w:rsid w:val="00B05B9C"/>
    <w:rsid w:val="00B06BE2"/>
    <w:rsid w:val="00B147F9"/>
    <w:rsid w:val="00B148D5"/>
    <w:rsid w:val="00B1548C"/>
    <w:rsid w:val="00B15C98"/>
    <w:rsid w:val="00B17924"/>
    <w:rsid w:val="00B20E47"/>
    <w:rsid w:val="00B23A62"/>
    <w:rsid w:val="00B44E0A"/>
    <w:rsid w:val="00B476F3"/>
    <w:rsid w:val="00B5074D"/>
    <w:rsid w:val="00B52600"/>
    <w:rsid w:val="00B55B61"/>
    <w:rsid w:val="00B608EA"/>
    <w:rsid w:val="00B65467"/>
    <w:rsid w:val="00B656F9"/>
    <w:rsid w:val="00B65D09"/>
    <w:rsid w:val="00B66C07"/>
    <w:rsid w:val="00B67AF9"/>
    <w:rsid w:val="00B72905"/>
    <w:rsid w:val="00B72F38"/>
    <w:rsid w:val="00B84C37"/>
    <w:rsid w:val="00B879C9"/>
    <w:rsid w:val="00B9605B"/>
    <w:rsid w:val="00BA47CF"/>
    <w:rsid w:val="00BB34A9"/>
    <w:rsid w:val="00BB7C41"/>
    <w:rsid w:val="00BD03F0"/>
    <w:rsid w:val="00BE001D"/>
    <w:rsid w:val="00BE0256"/>
    <w:rsid w:val="00BE714B"/>
    <w:rsid w:val="00BE76A0"/>
    <w:rsid w:val="00BF0970"/>
    <w:rsid w:val="00BF2F39"/>
    <w:rsid w:val="00BF61F0"/>
    <w:rsid w:val="00BF723B"/>
    <w:rsid w:val="00C00043"/>
    <w:rsid w:val="00C03981"/>
    <w:rsid w:val="00C112EE"/>
    <w:rsid w:val="00C1504D"/>
    <w:rsid w:val="00C204E8"/>
    <w:rsid w:val="00C22504"/>
    <w:rsid w:val="00C27361"/>
    <w:rsid w:val="00C31F64"/>
    <w:rsid w:val="00C554BB"/>
    <w:rsid w:val="00C56FD9"/>
    <w:rsid w:val="00C66BB0"/>
    <w:rsid w:val="00C6756E"/>
    <w:rsid w:val="00C67B5A"/>
    <w:rsid w:val="00C67FDB"/>
    <w:rsid w:val="00C70824"/>
    <w:rsid w:val="00C71E62"/>
    <w:rsid w:val="00C7608E"/>
    <w:rsid w:val="00C77CEB"/>
    <w:rsid w:val="00C82733"/>
    <w:rsid w:val="00C86DA7"/>
    <w:rsid w:val="00C87617"/>
    <w:rsid w:val="00CA5146"/>
    <w:rsid w:val="00CD42AD"/>
    <w:rsid w:val="00CD5C9A"/>
    <w:rsid w:val="00CE69A9"/>
    <w:rsid w:val="00CF78EA"/>
    <w:rsid w:val="00D01DCF"/>
    <w:rsid w:val="00D03AA0"/>
    <w:rsid w:val="00D03B0D"/>
    <w:rsid w:val="00D20CBE"/>
    <w:rsid w:val="00D30EE3"/>
    <w:rsid w:val="00D32246"/>
    <w:rsid w:val="00D33C63"/>
    <w:rsid w:val="00D403AA"/>
    <w:rsid w:val="00D4059A"/>
    <w:rsid w:val="00D527D5"/>
    <w:rsid w:val="00D712BF"/>
    <w:rsid w:val="00D74DB6"/>
    <w:rsid w:val="00D758FA"/>
    <w:rsid w:val="00D77D1E"/>
    <w:rsid w:val="00D8018A"/>
    <w:rsid w:val="00D82200"/>
    <w:rsid w:val="00D8336A"/>
    <w:rsid w:val="00D86139"/>
    <w:rsid w:val="00D87B55"/>
    <w:rsid w:val="00D900C3"/>
    <w:rsid w:val="00D90FB4"/>
    <w:rsid w:val="00D94701"/>
    <w:rsid w:val="00D95142"/>
    <w:rsid w:val="00DA4BDC"/>
    <w:rsid w:val="00DB0821"/>
    <w:rsid w:val="00DB4DA8"/>
    <w:rsid w:val="00DC507F"/>
    <w:rsid w:val="00DC67BD"/>
    <w:rsid w:val="00DC7700"/>
    <w:rsid w:val="00DD1799"/>
    <w:rsid w:val="00DD32B3"/>
    <w:rsid w:val="00DE0111"/>
    <w:rsid w:val="00DE1116"/>
    <w:rsid w:val="00DE5FAB"/>
    <w:rsid w:val="00DF024E"/>
    <w:rsid w:val="00DF150F"/>
    <w:rsid w:val="00DF3F90"/>
    <w:rsid w:val="00E0595C"/>
    <w:rsid w:val="00E132EF"/>
    <w:rsid w:val="00E13F72"/>
    <w:rsid w:val="00E17E49"/>
    <w:rsid w:val="00E21368"/>
    <w:rsid w:val="00E32FB9"/>
    <w:rsid w:val="00E3517C"/>
    <w:rsid w:val="00E419A2"/>
    <w:rsid w:val="00E4422C"/>
    <w:rsid w:val="00E7176E"/>
    <w:rsid w:val="00E723CF"/>
    <w:rsid w:val="00E73B0E"/>
    <w:rsid w:val="00E84428"/>
    <w:rsid w:val="00E85441"/>
    <w:rsid w:val="00E87599"/>
    <w:rsid w:val="00E93614"/>
    <w:rsid w:val="00EA4502"/>
    <w:rsid w:val="00EA5083"/>
    <w:rsid w:val="00EB1037"/>
    <w:rsid w:val="00EB1DDD"/>
    <w:rsid w:val="00EB7BAF"/>
    <w:rsid w:val="00EC0BF8"/>
    <w:rsid w:val="00EC2571"/>
    <w:rsid w:val="00EC460F"/>
    <w:rsid w:val="00EC79C2"/>
    <w:rsid w:val="00EC7E72"/>
    <w:rsid w:val="00EF0561"/>
    <w:rsid w:val="00EF0959"/>
    <w:rsid w:val="00EF6D59"/>
    <w:rsid w:val="00F04FFB"/>
    <w:rsid w:val="00F21C1F"/>
    <w:rsid w:val="00F2470C"/>
    <w:rsid w:val="00F247BA"/>
    <w:rsid w:val="00F25F66"/>
    <w:rsid w:val="00F26006"/>
    <w:rsid w:val="00F27C3A"/>
    <w:rsid w:val="00F35EE4"/>
    <w:rsid w:val="00F4434C"/>
    <w:rsid w:val="00F447FB"/>
    <w:rsid w:val="00F44933"/>
    <w:rsid w:val="00F46CC0"/>
    <w:rsid w:val="00F52491"/>
    <w:rsid w:val="00F53376"/>
    <w:rsid w:val="00F537CC"/>
    <w:rsid w:val="00F55FBD"/>
    <w:rsid w:val="00F616D9"/>
    <w:rsid w:val="00F61C44"/>
    <w:rsid w:val="00F72AA2"/>
    <w:rsid w:val="00F76C84"/>
    <w:rsid w:val="00F95102"/>
    <w:rsid w:val="00F96EDC"/>
    <w:rsid w:val="00FA0194"/>
    <w:rsid w:val="00FB6AA0"/>
    <w:rsid w:val="00FB7DE5"/>
    <w:rsid w:val="00FC0234"/>
    <w:rsid w:val="00FC1982"/>
    <w:rsid w:val="00FC199E"/>
    <w:rsid w:val="00FC21B4"/>
    <w:rsid w:val="00FD4DE1"/>
    <w:rsid w:val="00FD4FA9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6F997AA1"/>
  <w15:chartTrackingRefBased/>
  <w15:docId w15:val="{A0AA7E11-FBB6-433D-911D-E6D25D1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95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1E409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E4095"/>
    <w:pPr>
      <w:tabs>
        <w:tab w:val="center" w:pos="4536"/>
        <w:tab w:val="right" w:pos="9072"/>
      </w:tabs>
    </w:pPr>
  </w:style>
  <w:style w:type="paragraph" w:customStyle="1" w:styleId="ALTBASLIK">
    <w:name w:val="ALTBASLIK"/>
    <w:basedOn w:val="Normal"/>
    <w:locked/>
    <w:rsid w:val="001E4095"/>
    <w:pPr>
      <w:tabs>
        <w:tab w:val="left" w:pos="567"/>
      </w:tabs>
      <w:jc w:val="center"/>
    </w:pPr>
    <w:rPr>
      <w:rFonts w:ascii="New York" w:hAnsi="New York"/>
      <w:b/>
      <w:sz w:val="22"/>
      <w:lang w:val="en-US"/>
    </w:rPr>
  </w:style>
  <w:style w:type="table" w:styleId="TabloKlavuzu">
    <w:name w:val="Table Grid"/>
    <w:basedOn w:val="NormalTablo"/>
    <w:rsid w:val="001E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1E5363"/>
    <w:pPr>
      <w:jc w:val="both"/>
    </w:pPr>
    <w:rPr>
      <w:rFonts w:ascii="Arial" w:hAnsi="Arial"/>
    </w:rPr>
  </w:style>
  <w:style w:type="character" w:styleId="SayfaNumaras">
    <w:name w:val="page number"/>
    <w:basedOn w:val="VarsaylanParagrafYazTipi"/>
    <w:rsid w:val="00484C6C"/>
  </w:style>
  <w:style w:type="paragraph" w:styleId="BalonMetni">
    <w:name w:val="Balloon Text"/>
    <w:basedOn w:val="Normal"/>
    <w:semiHidden/>
    <w:rsid w:val="00D527D5"/>
    <w:rPr>
      <w:rFonts w:ascii="Tahoma" w:hAnsi="Tahoma" w:cs="Tahoma"/>
      <w:sz w:val="16"/>
      <w:szCs w:val="16"/>
    </w:rPr>
  </w:style>
  <w:style w:type="character" w:styleId="Kpr">
    <w:name w:val="Hyperlink"/>
    <w:rsid w:val="0078502E"/>
    <w:rPr>
      <w:color w:val="0000FF"/>
      <w:u w:val="single"/>
    </w:rPr>
  </w:style>
  <w:style w:type="table" w:styleId="AkListe">
    <w:name w:val="Light List"/>
    <w:basedOn w:val="NormalTablo"/>
    <w:uiPriority w:val="61"/>
    <w:rsid w:val="00F537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rsid w:val="005653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565390"/>
    <w:rPr>
      <w:sz w:val="24"/>
    </w:rPr>
  </w:style>
  <w:style w:type="paragraph" w:styleId="AltBilgi0">
    <w:name w:val="footer"/>
    <w:basedOn w:val="Normal"/>
    <w:link w:val="AltBilgiChar"/>
    <w:uiPriority w:val="99"/>
    <w:unhideWhenUsed/>
    <w:rsid w:val="005653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5653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sgk.gov.tr/IcraSatisIlanlariSunum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Basın ve Halkla İlişkiler Müşavirliği</vt:lpstr>
    </vt:vector>
  </TitlesOfParts>
  <Company/>
  <LinksUpToDate>false</LinksUpToDate>
  <CharactersWithSpaces>3504</CharactersWithSpaces>
  <SharedDoc>false</SharedDoc>
  <HLinks>
    <vt:vector size="12" baseType="variant">
      <vt:variant>
        <vt:i4>23593276</vt:i4>
      </vt:variant>
      <vt:variant>
        <vt:i4>0</vt:i4>
      </vt:variant>
      <vt:variant>
        <vt:i4>0</vt:i4>
      </vt:variant>
      <vt:variant>
        <vt:i4>5</vt:i4>
      </vt:variant>
      <vt:variant>
        <vt:lpwstr>https://net.sgk.gov.tr/IcraSatisIlanlariSunumu/</vt:lpwstr>
      </vt:variant>
      <vt:variant>
        <vt:lpwstr/>
      </vt:variant>
      <vt:variant>
        <vt:i4>2818068</vt:i4>
      </vt:variant>
      <vt:variant>
        <vt:i4>-1</vt:i4>
      </vt:variant>
      <vt:variant>
        <vt:i4>2052</vt:i4>
      </vt:variant>
      <vt:variant>
        <vt:i4>1</vt:i4>
      </vt:variant>
      <vt:variant>
        <vt:lpwstr>cid:image002.jpg@01CCCB94.F5EF49C0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Basın ve Halkla İlişkiler Müşavirliği</dc:title>
  <dc:subject/>
  <dc:creator>SGK</dc:creator>
  <cp:keywords/>
  <cp:lastModifiedBy>MUSTAFA GARIPKUS</cp:lastModifiedBy>
  <cp:revision>5</cp:revision>
  <cp:lastPrinted>2021-08-20T13:53:00Z</cp:lastPrinted>
  <dcterms:created xsi:type="dcterms:W3CDTF">2021-08-19T08:13:00Z</dcterms:created>
  <dcterms:modified xsi:type="dcterms:W3CDTF">2021-08-20T13:54:00Z</dcterms:modified>
</cp:coreProperties>
</file>